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4C328" w14:textId="4652EFD2" w:rsidR="004703AD" w:rsidRDefault="00FB5C3B">
      <w:pPr>
        <w:pStyle w:val="Heading1"/>
      </w:pPr>
      <w:r>
        <w:tab/>
      </w:r>
      <w:bookmarkStart w:id="0" w:name="_GoBack"/>
      <w:bookmarkEnd w:id="0"/>
    </w:p>
    <w:p w14:paraId="45CFB105" w14:textId="487B4200" w:rsidR="004703AD" w:rsidRDefault="004D7E9E" w:rsidP="004C0B9C">
      <w:pPr>
        <w:pStyle w:val="Title"/>
        <w:spacing w:before="0"/>
      </w:pPr>
      <w:r>
        <w:t>FLU</w:t>
      </w:r>
      <w:r w:rsidR="00FB5C3B">
        <w:t xml:space="preserve"> Policy</w:t>
      </w:r>
    </w:p>
    <w:p w14:paraId="4BC6DE57" w14:textId="77777777" w:rsidR="004703AD" w:rsidRPr="004C0B9C" w:rsidRDefault="00FB5C3B" w:rsidP="004C0B9C">
      <w:pPr>
        <w:pStyle w:val="ListNumber"/>
        <w:spacing w:line="240" w:lineRule="auto"/>
        <w:rPr>
          <w:sz w:val="24"/>
          <w:szCs w:val="24"/>
        </w:rPr>
      </w:pPr>
      <w:r w:rsidRPr="004C0B9C">
        <w:rPr>
          <w:sz w:val="24"/>
          <w:szCs w:val="24"/>
        </w:rPr>
        <w:t>PURPOSE</w:t>
      </w:r>
    </w:p>
    <w:p w14:paraId="274C7B0F" w14:textId="7FE470BF" w:rsidR="004703AD" w:rsidRPr="004C0B9C" w:rsidRDefault="00D42278" w:rsidP="004C0B9C">
      <w:pPr>
        <w:spacing w:line="240" w:lineRule="auto"/>
        <w:rPr>
          <w:sz w:val="24"/>
          <w:szCs w:val="24"/>
        </w:rPr>
      </w:pPr>
      <w:r w:rsidRPr="004C0B9C">
        <w:rPr>
          <w:sz w:val="24"/>
          <w:szCs w:val="24"/>
        </w:rPr>
        <w:t>The purpose of this policy is to protect the health and safety of patients, employees, patient and employee family members, and the community</w:t>
      </w:r>
      <w:r w:rsidR="008758D3">
        <w:rPr>
          <w:sz w:val="24"/>
          <w:szCs w:val="24"/>
        </w:rPr>
        <w:t xml:space="preserve"> from influenza infection through annual immunization. </w:t>
      </w:r>
    </w:p>
    <w:p w14:paraId="3C19C4EB" w14:textId="77777777" w:rsidR="004703AD" w:rsidRPr="004C0B9C" w:rsidRDefault="00FB5C3B" w:rsidP="004C0B9C">
      <w:pPr>
        <w:pStyle w:val="ListNumber"/>
        <w:spacing w:line="240" w:lineRule="auto"/>
        <w:rPr>
          <w:sz w:val="24"/>
          <w:szCs w:val="24"/>
        </w:rPr>
      </w:pPr>
      <w:r w:rsidRPr="004C0B9C">
        <w:rPr>
          <w:sz w:val="24"/>
          <w:szCs w:val="24"/>
        </w:rPr>
        <w:t>SCOPE</w:t>
      </w:r>
    </w:p>
    <w:p w14:paraId="43A43660" w14:textId="50AEB73F" w:rsidR="004703AD" w:rsidRPr="004C0B9C" w:rsidRDefault="00FB5C3B" w:rsidP="004C0B9C">
      <w:pPr>
        <w:pStyle w:val="ListNumber2"/>
        <w:numPr>
          <w:ilvl w:val="0"/>
          <w:numId w:val="0"/>
        </w:numPr>
        <w:spacing w:line="240" w:lineRule="auto"/>
        <w:ind w:left="360"/>
        <w:rPr>
          <w:sz w:val="24"/>
          <w:szCs w:val="24"/>
        </w:rPr>
      </w:pPr>
      <w:r w:rsidRPr="004C0B9C">
        <w:rPr>
          <w:sz w:val="24"/>
          <w:szCs w:val="24"/>
        </w:rPr>
        <w:t xml:space="preserve">This policy applies to all </w:t>
      </w:r>
      <w:r w:rsidR="008758D3">
        <w:rPr>
          <w:sz w:val="24"/>
          <w:szCs w:val="24"/>
        </w:rPr>
        <w:t>Pediatric Healthcare Associates (</w:t>
      </w:r>
      <w:r w:rsidR="00FC7B9F">
        <w:rPr>
          <w:sz w:val="24"/>
          <w:szCs w:val="24"/>
        </w:rPr>
        <w:t>XXXX</w:t>
      </w:r>
      <w:r w:rsidR="008758D3">
        <w:rPr>
          <w:sz w:val="24"/>
          <w:szCs w:val="24"/>
        </w:rPr>
        <w:t>)</w:t>
      </w:r>
      <w:r w:rsidRPr="004C0B9C">
        <w:rPr>
          <w:sz w:val="24"/>
          <w:szCs w:val="24"/>
        </w:rPr>
        <w:t xml:space="preserve"> employees, management, </w:t>
      </w:r>
      <w:r w:rsidR="00D42278" w:rsidRPr="004C0B9C">
        <w:rPr>
          <w:sz w:val="24"/>
          <w:szCs w:val="24"/>
        </w:rPr>
        <w:t xml:space="preserve">temporary workers, </w:t>
      </w:r>
      <w:r w:rsidRPr="004C0B9C">
        <w:rPr>
          <w:sz w:val="24"/>
          <w:szCs w:val="24"/>
        </w:rPr>
        <w:t>student interns, an</w:t>
      </w:r>
      <w:r w:rsidR="00D42278" w:rsidRPr="004C0B9C">
        <w:rPr>
          <w:sz w:val="24"/>
          <w:szCs w:val="24"/>
        </w:rPr>
        <w:t xml:space="preserve">d </w:t>
      </w:r>
      <w:r w:rsidR="008758D3">
        <w:rPr>
          <w:sz w:val="24"/>
          <w:szCs w:val="24"/>
        </w:rPr>
        <w:t>volunteers</w:t>
      </w:r>
      <w:r w:rsidR="00F96EE4">
        <w:rPr>
          <w:sz w:val="24"/>
          <w:szCs w:val="24"/>
        </w:rPr>
        <w:t>.</w:t>
      </w:r>
    </w:p>
    <w:p w14:paraId="04F0BD83" w14:textId="1CF5AE81" w:rsidR="004703AD" w:rsidRDefault="00FB5C3B" w:rsidP="004C0B9C">
      <w:pPr>
        <w:pStyle w:val="ListNumber"/>
        <w:spacing w:after="0" w:line="240" w:lineRule="auto"/>
        <w:rPr>
          <w:sz w:val="24"/>
          <w:szCs w:val="24"/>
        </w:rPr>
      </w:pPr>
      <w:r w:rsidRPr="004C0B9C">
        <w:rPr>
          <w:sz w:val="24"/>
          <w:szCs w:val="24"/>
        </w:rPr>
        <w:t xml:space="preserve">REFERENCES </w:t>
      </w:r>
    </w:p>
    <w:p w14:paraId="2809C355" w14:textId="77777777" w:rsidR="002E3AB0" w:rsidRPr="004C0B9C" w:rsidRDefault="002E3AB0" w:rsidP="002E3AB0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50C45749" w14:textId="2620A0A8" w:rsidR="008758D3" w:rsidRDefault="00D42278" w:rsidP="008758D3">
      <w:pPr>
        <w:pStyle w:val="ListNumber2"/>
        <w:numPr>
          <w:ilvl w:val="0"/>
          <w:numId w:val="0"/>
        </w:numPr>
        <w:spacing w:after="0" w:line="240" w:lineRule="auto"/>
        <w:ind w:left="720" w:hanging="360"/>
        <w:rPr>
          <w:sz w:val="24"/>
          <w:szCs w:val="24"/>
        </w:rPr>
      </w:pPr>
      <w:r w:rsidRPr="004C0B9C">
        <w:rPr>
          <w:sz w:val="24"/>
          <w:szCs w:val="24"/>
        </w:rPr>
        <w:t xml:space="preserve">References </w:t>
      </w:r>
      <w:r w:rsidR="008758D3">
        <w:rPr>
          <w:sz w:val="24"/>
          <w:szCs w:val="24"/>
        </w:rPr>
        <w:t>for this policy can be found at:</w:t>
      </w:r>
    </w:p>
    <w:p w14:paraId="22A2F6BA" w14:textId="11F074FA" w:rsidR="004703AD" w:rsidRPr="004C0B9C" w:rsidRDefault="002C4409" w:rsidP="008758D3">
      <w:pPr>
        <w:pStyle w:val="ListNumber2"/>
        <w:numPr>
          <w:ilvl w:val="0"/>
          <w:numId w:val="0"/>
        </w:numPr>
        <w:spacing w:after="0" w:line="240" w:lineRule="auto"/>
        <w:ind w:left="720" w:hanging="360"/>
        <w:rPr>
          <w:sz w:val="24"/>
          <w:szCs w:val="24"/>
        </w:rPr>
      </w:pPr>
      <w:hyperlink r:id="rId9" w:history="1">
        <w:r w:rsidR="008758D3" w:rsidRPr="00D226CF">
          <w:rPr>
            <w:rStyle w:val="Hyperlink"/>
            <w:sz w:val="24"/>
            <w:szCs w:val="24"/>
          </w:rPr>
          <w:t>https://www.cdc.gov/flu/about/qa/benefitpublications.htm</w:t>
        </w:r>
      </w:hyperlink>
      <w:r w:rsidR="00D42278" w:rsidRPr="004C0B9C">
        <w:rPr>
          <w:sz w:val="24"/>
          <w:szCs w:val="24"/>
        </w:rPr>
        <w:t xml:space="preserve"> </w:t>
      </w:r>
    </w:p>
    <w:p w14:paraId="690F18C4" w14:textId="72BA25D9" w:rsidR="004703AD" w:rsidRPr="004C0B9C" w:rsidRDefault="004703AD" w:rsidP="004C0B9C">
      <w:pPr>
        <w:pStyle w:val="ListNumber2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 w14:paraId="03361157" w14:textId="661DC654" w:rsidR="00D42278" w:rsidRPr="004C0B9C" w:rsidRDefault="00D42278" w:rsidP="004C0B9C">
      <w:pPr>
        <w:pStyle w:val="ListNumber"/>
        <w:spacing w:after="0" w:line="240" w:lineRule="auto"/>
        <w:rPr>
          <w:sz w:val="24"/>
          <w:szCs w:val="24"/>
        </w:rPr>
      </w:pPr>
      <w:r w:rsidRPr="004C0B9C">
        <w:rPr>
          <w:sz w:val="24"/>
          <w:szCs w:val="24"/>
        </w:rPr>
        <w:t>POLICY</w:t>
      </w:r>
    </w:p>
    <w:p w14:paraId="5B437113" w14:textId="77777777" w:rsidR="00830753" w:rsidRPr="00830753" w:rsidRDefault="00830753" w:rsidP="004C0B9C">
      <w:pPr>
        <w:pStyle w:val="ListNumber"/>
        <w:numPr>
          <w:ilvl w:val="0"/>
          <w:numId w:val="0"/>
        </w:numPr>
        <w:spacing w:after="0" w:line="240" w:lineRule="auto"/>
        <w:ind w:left="720" w:hanging="360"/>
        <w:rPr>
          <w:color w:val="000000" w:themeColor="text1"/>
          <w:sz w:val="24"/>
          <w:szCs w:val="24"/>
        </w:rPr>
      </w:pPr>
    </w:p>
    <w:p w14:paraId="137FDE30" w14:textId="215538EF" w:rsidR="00D42278" w:rsidRDefault="008758D3" w:rsidP="00602FC6">
      <w:pPr>
        <w:pStyle w:val="ListNumber"/>
        <w:numPr>
          <w:ilvl w:val="0"/>
          <w:numId w:val="0"/>
        </w:numPr>
        <w:spacing w:after="0" w:line="240" w:lineRule="auto"/>
        <w:ind w:left="36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As a condition of employment, and continued employment, all </w:t>
      </w:r>
      <w:r w:rsidR="00F96EE4">
        <w:rPr>
          <w:b w:val="0"/>
          <w:color w:val="000000" w:themeColor="text1"/>
          <w:sz w:val="24"/>
          <w:szCs w:val="24"/>
        </w:rPr>
        <w:t>personnel</w:t>
      </w:r>
      <w:r>
        <w:rPr>
          <w:b w:val="0"/>
          <w:color w:val="000000" w:themeColor="text1"/>
          <w:sz w:val="24"/>
          <w:szCs w:val="24"/>
        </w:rPr>
        <w:t xml:space="preserve"> of</w:t>
      </w:r>
      <w:r w:rsidR="00A152D7">
        <w:rPr>
          <w:b w:val="0"/>
          <w:color w:val="000000" w:themeColor="text1"/>
          <w:sz w:val="24"/>
          <w:szCs w:val="24"/>
        </w:rPr>
        <w:t xml:space="preserve"> </w:t>
      </w:r>
      <w:r w:rsidR="00FC7B9F">
        <w:rPr>
          <w:b w:val="0"/>
          <w:color w:val="000000" w:themeColor="text1"/>
          <w:sz w:val="24"/>
          <w:szCs w:val="24"/>
        </w:rPr>
        <w:t>XXXX</w:t>
      </w:r>
      <w:r w:rsidR="00602FC6">
        <w:rPr>
          <w:b w:val="0"/>
          <w:color w:val="000000" w:themeColor="text1"/>
          <w:sz w:val="24"/>
          <w:szCs w:val="24"/>
        </w:rPr>
        <w:t xml:space="preserve"> </w:t>
      </w:r>
      <w:r w:rsidR="00AD4C37" w:rsidRPr="00830753">
        <w:rPr>
          <w:b w:val="0"/>
          <w:color w:val="000000" w:themeColor="text1"/>
          <w:sz w:val="24"/>
          <w:szCs w:val="24"/>
        </w:rPr>
        <w:t>are required to provide evidence that they have received a flu shot to their manager by December 31</w:t>
      </w:r>
      <w:r w:rsidR="00AD4C37" w:rsidRPr="00830753">
        <w:rPr>
          <w:b w:val="0"/>
          <w:color w:val="000000" w:themeColor="text1"/>
          <w:sz w:val="24"/>
          <w:szCs w:val="24"/>
          <w:vertAlign w:val="superscript"/>
        </w:rPr>
        <w:t>st</w:t>
      </w:r>
      <w:r>
        <w:rPr>
          <w:b w:val="0"/>
          <w:color w:val="000000" w:themeColor="text1"/>
          <w:sz w:val="24"/>
          <w:szCs w:val="24"/>
        </w:rPr>
        <w:t xml:space="preserve"> of each year or </w:t>
      </w:r>
      <w:r w:rsidR="00F96EE4">
        <w:rPr>
          <w:b w:val="0"/>
          <w:color w:val="000000" w:themeColor="text1"/>
          <w:sz w:val="24"/>
          <w:szCs w:val="24"/>
        </w:rPr>
        <w:t>request</w:t>
      </w:r>
      <w:r>
        <w:rPr>
          <w:b w:val="0"/>
          <w:color w:val="000000" w:themeColor="text1"/>
          <w:sz w:val="24"/>
          <w:szCs w:val="24"/>
        </w:rPr>
        <w:t xml:space="preserve"> a</w:t>
      </w:r>
      <w:r w:rsidR="00F96EE4">
        <w:rPr>
          <w:b w:val="0"/>
          <w:color w:val="000000" w:themeColor="text1"/>
          <w:sz w:val="24"/>
          <w:szCs w:val="24"/>
        </w:rPr>
        <w:t xml:space="preserve"> qualifying exception. </w:t>
      </w:r>
      <w:r>
        <w:rPr>
          <w:b w:val="0"/>
          <w:color w:val="000000" w:themeColor="text1"/>
          <w:sz w:val="24"/>
          <w:szCs w:val="24"/>
        </w:rPr>
        <w:t xml:space="preserve"> </w:t>
      </w:r>
    </w:p>
    <w:p w14:paraId="741D7602" w14:textId="77777777" w:rsidR="008758D3" w:rsidRDefault="008758D3" w:rsidP="004C0B9C">
      <w:pPr>
        <w:pStyle w:val="ListNumber"/>
        <w:numPr>
          <w:ilvl w:val="0"/>
          <w:numId w:val="0"/>
        </w:numPr>
        <w:spacing w:after="0" w:line="240" w:lineRule="auto"/>
        <w:ind w:left="720" w:hanging="360"/>
        <w:rPr>
          <w:b w:val="0"/>
          <w:color w:val="000000" w:themeColor="text1"/>
          <w:sz w:val="24"/>
          <w:szCs w:val="24"/>
        </w:rPr>
      </w:pPr>
    </w:p>
    <w:p w14:paraId="421F862B" w14:textId="77777777" w:rsidR="008758D3" w:rsidRDefault="008758D3" w:rsidP="008758D3">
      <w:pPr>
        <w:pStyle w:val="ListNumber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EXCEPTIONS</w:t>
      </w:r>
    </w:p>
    <w:p w14:paraId="75F457F0" w14:textId="77777777" w:rsidR="008758D3" w:rsidRDefault="008758D3" w:rsidP="008758D3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37FE0970" w14:textId="5B244E3A" w:rsidR="00A152D7" w:rsidRDefault="008758D3" w:rsidP="002E3AB0">
      <w:pPr>
        <w:pStyle w:val="ListNumber"/>
        <w:numPr>
          <w:ilvl w:val="0"/>
          <w:numId w:val="0"/>
        </w:numPr>
        <w:spacing w:after="0" w:line="240" w:lineRule="auto"/>
        <w:ind w:left="360"/>
        <w:rPr>
          <w:b w:val="0"/>
          <w:color w:val="000000" w:themeColor="text1"/>
          <w:sz w:val="24"/>
          <w:szCs w:val="24"/>
        </w:rPr>
      </w:pPr>
      <w:r w:rsidRPr="008758D3">
        <w:rPr>
          <w:b w:val="0"/>
          <w:color w:val="000000" w:themeColor="text1"/>
          <w:sz w:val="24"/>
          <w:szCs w:val="24"/>
        </w:rPr>
        <w:t>Exceptions to the required immunization may</w:t>
      </w:r>
      <w:r w:rsidR="00AD4C37" w:rsidRPr="008758D3">
        <w:rPr>
          <w:b w:val="0"/>
          <w:color w:val="000000" w:themeColor="text1"/>
          <w:sz w:val="24"/>
          <w:szCs w:val="24"/>
        </w:rPr>
        <w:t xml:space="preserve"> be </w:t>
      </w:r>
      <w:r w:rsidRPr="008758D3">
        <w:rPr>
          <w:b w:val="0"/>
          <w:color w:val="000000" w:themeColor="text1"/>
          <w:sz w:val="24"/>
          <w:szCs w:val="24"/>
        </w:rPr>
        <w:t xml:space="preserve">granted for </w:t>
      </w:r>
      <w:r w:rsidR="002E3AB0">
        <w:rPr>
          <w:b w:val="0"/>
          <w:color w:val="000000" w:themeColor="text1"/>
          <w:sz w:val="24"/>
          <w:szCs w:val="24"/>
        </w:rPr>
        <w:t xml:space="preserve">(1) </w:t>
      </w:r>
      <w:r w:rsidR="00AD4C37" w:rsidRPr="00830753">
        <w:rPr>
          <w:b w:val="0"/>
          <w:color w:val="000000" w:themeColor="text1"/>
          <w:sz w:val="24"/>
          <w:szCs w:val="24"/>
        </w:rPr>
        <w:t xml:space="preserve">qualifying medical </w:t>
      </w:r>
      <w:r w:rsidR="002E3AB0">
        <w:rPr>
          <w:b w:val="0"/>
          <w:color w:val="000000" w:themeColor="text1"/>
          <w:sz w:val="24"/>
          <w:szCs w:val="24"/>
        </w:rPr>
        <w:t>contraindications</w:t>
      </w:r>
      <w:r w:rsidR="00AD4C37" w:rsidRPr="00830753">
        <w:rPr>
          <w:b w:val="0"/>
          <w:color w:val="000000" w:themeColor="text1"/>
          <w:sz w:val="24"/>
          <w:szCs w:val="24"/>
        </w:rPr>
        <w:t xml:space="preserve"> or</w:t>
      </w:r>
      <w:r w:rsidR="002E3AB0">
        <w:rPr>
          <w:b w:val="0"/>
          <w:color w:val="000000" w:themeColor="text1"/>
          <w:sz w:val="24"/>
          <w:szCs w:val="24"/>
        </w:rPr>
        <w:t xml:space="preserve"> (2)</w:t>
      </w:r>
      <w:r w:rsidR="00AD4C37" w:rsidRPr="00830753">
        <w:rPr>
          <w:b w:val="0"/>
          <w:color w:val="000000" w:themeColor="text1"/>
          <w:sz w:val="24"/>
          <w:szCs w:val="24"/>
        </w:rPr>
        <w:t xml:space="preserve"> </w:t>
      </w:r>
      <w:r w:rsidR="002E3AB0">
        <w:rPr>
          <w:b w:val="0"/>
          <w:color w:val="000000" w:themeColor="text1"/>
          <w:sz w:val="24"/>
          <w:szCs w:val="24"/>
        </w:rPr>
        <w:t xml:space="preserve">sincerely held </w:t>
      </w:r>
      <w:r w:rsidR="00AD4C37" w:rsidRPr="00830753">
        <w:rPr>
          <w:b w:val="0"/>
          <w:color w:val="000000" w:themeColor="text1"/>
          <w:sz w:val="24"/>
          <w:szCs w:val="24"/>
        </w:rPr>
        <w:t>religious</w:t>
      </w:r>
      <w:r w:rsidR="00605D68">
        <w:rPr>
          <w:b w:val="0"/>
          <w:color w:val="000000" w:themeColor="text1"/>
          <w:sz w:val="24"/>
          <w:szCs w:val="24"/>
        </w:rPr>
        <w:t xml:space="preserve"> or ethical belief</w:t>
      </w:r>
      <w:r w:rsidR="00A152D7">
        <w:rPr>
          <w:b w:val="0"/>
          <w:color w:val="000000" w:themeColor="text1"/>
          <w:sz w:val="24"/>
          <w:szCs w:val="24"/>
        </w:rPr>
        <w:t xml:space="preserve">s. All granted exceptions will be valid for twelve </w:t>
      </w:r>
      <w:r w:rsidR="003E7FEA">
        <w:rPr>
          <w:b w:val="0"/>
          <w:color w:val="000000" w:themeColor="text1"/>
          <w:sz w:val="24"/>
          <w:szCs w:val="24"/>
        </w:rPr>
        <w:t>months.</w:t>
      </w:r>
    </w:p>
    <w:p w14:paraId="155E53F8" w14:textId="77777777" w:rsidR="00A152D7" w:rsidRDefault="00A152D7" w:rsidP="002E3AB0">
      <w:pPr>
        <w:pStyle w:val="ListNumber"/>
        <w:numPr>
          <w:ilvl w:val="0"/>
          <w:numId w:val="0"/>
        </w:numPr>
        <w:spacing w:after="0" w:line="240" w:lineRule="auto"/>
        <w:ind w:left="360"/>
        <w:rPr>
          <w:b w:val="0"/>
          <w:color w:val="000000" w:themeColor="text1"/>
          <w:sz w:val="24"/>
          <w:szCs w:val="24"/>
        </w:rPr>
      </w:pPr>
    </w:p>
    <w:p w14:paraId="291E4F77" w14:textId="623CB1FB" w:rsidR="00605D68" w:rsidRDefault="00605D68" w:rsidP="002E3AB0">
      <w:pPr>
        <w:pStyle w:val="ListNumber"/>
        <w:numPr>
          <w:ilvl w:val="0"/>
          <w:numId w:val="0"/>
        </w:numPr>
        <w:spacing w:after="0" w:line="240" w:lineRule="auto"/>
        <w:ind w:left="36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Personnel requesting an exception</w:t>
      </w:r>
      <w:r w:rsidR="002E3AB0"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</w:rPr>
        <w:t>for certain medical contraindications</w:t>
      </w:r>
      <w:r w:rsidR="002E3AB0">
        <w:rPr>
          <w:b w:val="0"/>
          <w:color w:val="000000" w:themeColor="text1"/>
          <w:sz w:val="24"/>
          <w:szCs w:val="24"/>
        </w:rPr>
        <w:t xml:space="preserve"> must provide</w:t>
      </w:r>
      <w:r>
        <w:rPr>
          <w:b w:val="0"/>
          <w:color w:val="000000" w:themeColor="text1"/>
          <w:sz w:val="24"/>
          <w:szCs w:val="24"/>
        </w:rPr>
        <w:t xml:space="preserve"> a completed declination form accompanied with documentation of medical contraindications by December 31</w:t>
      </w:r>
      <w:r w:rsidRPr="00605D68">
        <w:rPr>
          <w:b w:val="0"/>
          <w:color w:val="000000" w:themeColor="text1"/>
          <w:sz w:val="24"/>
          <w:szCs w:val="24"/>
          <w:vertAlign w:val="superscript"/>
        </w:rPr>
        <w:t>st</w:t>
      </w:r>
      <w:r>
        <w:rPr>
          <w:b w:val="0"/>
          <w:color w:val="000000" w:themeColor="text1"/>
          <w:sz w:val="24"/>
          <w:szCs w:val="24"/>
        </w:rPr>
        <w:t xml:space="preserve"> each calendar year to</w:t>
      </w:r>
      <w:r w:rsidR="007E1F4E">
        <w:rPr>
          <w:b w:val="0"/>
          <w:color w:val="000000" w:themeColor="text1"/>
          <w:sz w:val="24"/>
          <w:szCs w:val="24"/>
        </w:rPr>
        <w:t xml:space="preserve"> the Human Resources Manager</w:t>
      </w:r>
      <w:r>
        <w:rPr>
          <w:b w:val="0"/>
          <w:color w:val="000000" w:themeColor="text1"/>
          <w:sz w:val="24"/>
          <w:szCs w:val="24"/>
        </w:rPr>
        <w:t xml:space="preserve">. Medical exemption will be allowed </w:t>
      </w:r>
      <w:r w:rsidR="00A152D7">
        <w:rPr>
          <w:b w:val="0"/>
          <w:color w:val="000000" w:themeColor="text1"/>
          <w:sz w:val="24"/>
          <w:szCs w:val="24"/>
        </w:rPr>
        <w:t xml:space="preserve">if a physician or health care provider deems an immunization medically </w:t>
      </w:r>
      <w:r w:rsidR="003B1091">
        <w:rPr>
          <w:b w:val="0"/>
          <w:color w:val="000000" w:themeColor="text1"/>
          <w:sz w:val="24"/>
          <w:szCs w:val="24"/>
        </w:rPr>
        <w:t>in</w:t>
      </w:r>
      <w:r w:rsidR="00A152D7">
        <w:rPr>
          <w:b w:val="0"/>
          <w:color w:val="000000" w:themeColor="text1"/>
          <w:sz w:val="24"/>
          <w:szCs w:val="24"/>
        </w:rPr>
        <w:t xml:space="preserve">advisable. </w:t>
      </w:r>
      <w:r w:rsidR="003E7FEA">
        <w:rPr>
          <w:b w:val="0"/>
          <w:color w:val="000000" w:themeColor="text1"/>
          <w:sz w:val="24"/>
          <w:szCs w:val="24"/>
        </w:rPr>
        <w:t xml:space="preserve">Upon receiving the proper documentation, the employee will be notified within </w:t>
      </w:r>
      <w:r w:rsidR="007E1F4E">
        <w:rPr>
          <w:b w:val="0"/>
          <w:color w:val="000000" w:themeColor="text1"/>
          <w:sz w:val="24"/>
          <w:szCs w:val="24"/>
        </w:rPr>
        <w:t>ten (</w:t>
      </w:r>
      <w:r w:rsidR="007E1F4E" w:rsidRPr="007E1F4E">
        <w:rPr>
          <w:b w:val="0"/>
          <w:color w:val="000000" w:themeColor="text1"/>
          <w:sz w:val="24"/>
          <w:szCs w:val="24"/>
        </w:rPr>
        <w:t>10</w:t>
      </w:r>
      <w:r w:rsidR="007E1F4E">
        <w:rPr>
          <w:b w:val="0"/>
          <w:color w:val="000000" w:themeColor="text1"/>
          <w:sz w:val="24"/>
          <w:szCs w:val="24"/>
        </w:rPr>
        <w:t>)</w:t>
      </w:r>
      <w:r w:rsidR="003E7FEA">
        <w:rPr>
          <w:b w:val="0"/>
          <w:color w:val="000000" w:themeColor="text1"/>
          <w:sz w:val="24"/>
          <w:szCs w:val="24"/>
        </w:rPr>
        <w:t xml:space="preserve"> business days if the request has been granted. </w:t>
      </w:r>
    </w:p>
    <w:p w14:paraId="1D651D2E" w14:textId="77777777" w:rsidR="00605D68" w:rsidRDefault="00605D68" w:rsidP="002E3AB0">
      <w:pPr>
        <w:pStyle w:val="ListNumber"/>
        <w:numPr>
          <w:ilvl w:val="0"/>
          <w:numId w:val="0"/>
        </w:numPr>
        <w:spacing w:after="0" w:line="240" w:lineRule="auto"/>
        <w:ind w:left="360"/>
        <w:rPr>
          <w:b w:val="0"/>
          <w:color w:val="000000" w:themeColor="text1"/>
          <w:sz w:val="24"/>
          <w:szCs w:val="24"/>
        </w:rPr>
      </w:pPr>
    </w:p>
    <w:p w14:paraId="3FF43A29" w14:textId="4615C443" w:rsidR="002E3AB0" w:rsidRDefault="00A152D7" w:rsidP="002E3AB0">
      <w:pPr>
        <w:pStyle w:val="ListNumber"/>
        <w:numPr>
          <w:ilvl w:val="0"/>
          <w:numId w:val="0"/>
        </w:numPr>
        <w:spacing w:after="0" w:line="240" w:lineRule="auto"/>
        <w:ind w:left="360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Personnel declining</w:t>
      </w:r>
      <w:r w:rsidR="00605D68">
        <w:rPr>
          <w:b w:val="0"/>
          <w:color w:val="000000" w:themeColor="text1"/>
          <w:sz w:val="24"/>
          <w:szCs w:val="24"/>
        </w:rPr>
        <w:t xml:space="preserve"> immunization</w:t>
      </w:r>
      <w:r w:rsidR="002E3AB0">
        <w:rPr>
          <w:b w:val="0"/>
          <w:color w:val="000000" w:themeColor="text1"/>
          <w:sz w:val="24"/>
          <w:szCs w:val="24"/>
        </w:rPr>
        <w:t xml:space="preserve"> because it conflicts with a sincerely held religious </w:t>
      </w:r>
      <w:r w:rsidR="00605D68">
        <w:rPr>
          <w:b w:val="0"/>
          <w:color w:val="000000" w:themeColor="text1"/>
          <w:sz w:val="24"/>
          <w:szCs w:val="24"/>
        </w:rPr>
        <w:t xml:space="preserve">or ethical </w:t>
      </w:r>
      <w:r w:rsidR="00F96EE4">
        <w:rPr>
          <w:b w:val="0"/>
          <w:color w:val="000000" w:themeColor="text1"/>
          <w:sz w:val="24"/>
          <w:szCs w:val="24"/>
        </w:rPr>
        <w:t xml:space="preserve">belief </w:t>
      </w:r>
      <w:r w:rsidR="002E3AB0">
        <w:rPr>
          <w:b w:val="0"/>
          <w:color w:val="000000" w:themeColor="text1"/>
          <w:sz w:val="24"/>
          <w:szCs w:val="24"/>
        </w:rPr>
        <w:t xml:space="preserve">must </w:t>
      </w:r>
      <w:r w:rsidR="00605D68">
        <w:rPr>
          <w:b w:val="0"/>
          <w:color w:val="000000" w:themeColor="text1"/>
          <w:sz w:val="24"/>
          <w:szCs w:val="24"/>
        </w:rPr>
        <w:t>provide</w:t>
      </w:r>
      <w:r w:rsidR="002E3AB0">
        <w:rPr>
          <w:b w:val="0"/>
          <w:color w:val="000000" w:themeColor="text1"/>
          <w:sz w:val="24"/>
          <w:szCs w:val="24"/>
        </w:rPr>
        <w:t xml:space="preserve"> a </w:t>
      </w:r>
      <w:r w:rsidR="00605D68">
        <w:rPr>
          <w:b w:val="0"/>
          <w:color w:val="000000" w:themeColor="text1"/>
          <w:sz w:val="24"/>
          <w:szCs w:val="24"/>
        </w:rPr>
        <w:t>completed</w:t>
      </w:r>
      <w:r w:rsidR="002E3AB0">
        <w:rPr>
          <w:b w:val="0"/>
          <w:color w:val="000000" w:themeColor="text1"/>
          <w:sz w:val="24"/>
          <w:szCs w:val="24"/>
        </w:rPr>
        <w:t xml:space="preserve"> declination form by December 31st each calendar </w:t>
      </w:r>
      <w:r w:rsidR="002E3AB0">
        <w:rPr>
          <w:b w:val="0"/>
          <w:color w:val="000000" w:themeColor="text1"/>
          <w:sz w:val="24"/>
          <w:szCs w:val="24"/>
        </w:rPr>
        <w:lastRenderedPageBreak/>
        <w:t>yea</w:t>
      </w:r>
      <w:r w:rsidR="00605D68">
        <w:rPr>
          <w:b w:val="0"/>
          <w:color w:val="000000" w:themeColor="text1"/>
          <w:sz w:val="24"/>
          <w:szCs w:val="24"/>
        </w:rPr>
        <w:t>r to</w:t>
      </w:r>
      <w:r w:rsidR="007E1F4E">
        <w:rPr>
          <w:b w:val="0"/>
          <w:color w:val="000000" w:themeColor="text1"/>
          <w:sz w:val="24"/>
          <w:szCs w:val="24"/>
        </w:rPr>
        <w:t xml:space="preserve"> the Human Resources Manager.  </w:t>
      </w:r>
      <w:r w:rsidR="003E7FEA">
        <w:rPr>
          <w:b w:val="0"/>
          <w:color w:val="000000" w:themeColor="text1"/>
          <w:sz w:val="24"/>
          <w:szCs w:val="24"/>
        </w:rPr>
        <w:t>Upon receiving the proper documentation, the employee will be notified within</w:t>
      </w:r>
      <w:r w:rsidR="007E1F4E">
        <w:rPr>
          <w:b w:val="0"/>
          <w:color w:val="000000" w:themeColor="text1"/>
          <w:sz w:val="24"/>
          <w:szCs w:val="24"/>
        </w:rPr>
        <w:t xml:space="preserve"> ten (10)</w:t>
      </w:r>
      <w:r w:rsidR="003E7FEA">
        <w:rPr>
          <w:b w:val="0"/>
          <w:color w:val="000000" w:themeColor="text1"/>
          <w:sz w:val="24"/>
          <w:szCs w:val="24"/>
        </w:rPr>
        <w:t xml:space="preserve"> business days if the request has been granted.</w:t>
      </w:r>
    </w:p>
    <w:p w14:paraId="4D917B77" w14:textId="77777777" w:rsidR="00830753" w:rsidRDefault="00830753" w:rsidP="003E7FEA">
      <w:pPr>
        <w:pStyle w:val="ListNumber"/>
        <w:numPr>
          <w:ilvl w:val="0"/>
          <w:numId w:val="0"/>
        </w:numPr>
        <w:spacing w:after="0" w:line="240" w:lineRule="auto"/>
        <w:rPr>
          <w:rFonts w:cstheme="minorHAnsi"/>
          <w:b w:val="0"/>
          <w:sz w:val="24"/>
          <w:szCs w:val="24"/>
        </w:rPr>
      </w:pPr>
    </w:p>
    <w:p w14:paraId="5CD120B2" w14:textId="77777777" w:rsidR="00A152D7" w:rsidRDefault="008758D3" w:rsidP="00A152D7">
      <w:pPr>
        <w:pStyle w:val="ListNumber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</w:t>
      </w:r>
    </w:p>
    <w:p w14:paraId="7D261E07" w14:textId="77777777" w:rsidR="00A152D7" w:rsidRDefault="00A152D7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37355469" w14:textId="0F06F6D6" w:rsidR="00A152D7" w:rsidRDefault="000C255B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cstheme="minorHAnsi"/>
          <w:b w:val="0"/>
          <w:color w:val="000000" w:themeColor="text1"/>
          <w:sz w:val="24"/>
          <w:szCs w:val="24"/>
        </w:rPr>
      </w:pPr>
      <w:r w:rsidRPr="00A152D7">
        <w:rPr>
          <w:rFonts w:cstheme="minorHAnsi"/>
          <w:b w:val="0"/>
          <w:color w:val="000000" w:themeColor="text1"/>
          <w:sz w:val="24"/>
          <w:szCs w:val="24"/>
        </w:rPr>
        <w:t xml:space="preserve">All </w:t>
      </w:r>
      <w:r w:rsidR="00FC7B9F">
        <w:rPr>
          <w:rFonts w:cstheme="minorHAnsi"/>
          <w:b w:val="0"/>
          <w:color w:val="000000" w:themeColor="text1"/>
          <w:sz w:val="24"/>
          <w:szCs w:val="24"/>
        </w:rPr>
        <w:t>XXXX</w:t>
      </w:r>
      <w:r w:rsidRPr="00A152D7">
        <w:rPr>
          <w:rFonts w:cstheme="minorHAnsi"/>
          <w:b w:val="0"/>
          <w:color w:val="000000" w:themeColor="text1"/>
          <w:sz w:val="24"/>
          <w:szCs w:val="24"/>
        </w:rPr>
        <w:t xml:space="preserve"> </w:t>
      </w:r>
      <w:r w:rsidR="00F96EE4">
        <w:rPr>
          <w:rFonts w:cstheme="minorHAnsi"/>
          <w:b w:val="0"/>
          <w:color w:val="000000" w:themeColor="text1"/>
          <w:sz w:val="24"/>
          <w:szCs w:val="24"/>
        </w:rPr>
        <w:t>personnel</w:t>
      </w:r>
      <w:r w:rsidRPr="00A152D7">
        <w:rPr>
          <w:rFonts w:cstheme="minorHAnsi"/>
          <w:b w:val="0"/>
          <w:color w:val="000000" w:themeColor="text1"/>
          <w:sz w:val="24"/>
          <w:szCs w:val="24"/>
        </w:rPr>
        <w:t xml:space="preserve"> who fail to comply with the requirements of this policy will not be permitted to enter any patient care, clinical or business area during Influenza Season.  </w:t>
      </w:r>
    </w:p>
    <w:p w14:paraId="25B10B80" w14:textId="77777777" w:rsidR="00A152D7" w:rsidRDefault="00A152D7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cstheme="minorHAnsi"/>
          <w:b w:val="0"/>
          <w:color w:val="000000" w:themeColor="text1"/>
          <w:sz w:val="24"/>
          <w:szCs w:val="24"/>
        </w:rPr>
      </w:pPr>
    </w:p>
    <w:p w14:paraId="43461D53" w14:textId="7E856E20" w:rsidR="000C255B" w:rsidRDefault="00A152D7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cstheme="minorHAnsi"/>
          <w:b w:val="0"/>
          <w:color w:val="000000" w:themeColor="text1"/>
          <w:sz w:val="24"/>
          <w:szCs w:val="24"/>
        </w:rPr>
      </w:pPr>
      <w:r>
        <w:rPr>
          <w:rFonts w:cstheme="minorHAnsi"/>
          <w:b w:val="0"/>
          <w:color w:val="000000" w:themeColor="text1"/>
          <w:sz w:val="24"/>
          <w:szCs w:val="24"/>
        </w:rPr>
        <w:t xml:space="preserve">Any </w:t>
      </w:r>
      <w:r w:rsidR="00FC7B9F">
        <w:rPr>
          <w:rFonts w:cstheme="minorHAnsi"/>
          <w:b w:val="0"/>
          <w:color w:val="000000" w:themeColor="text1"/>
          <w:sz w:val="24"/>
          <w:szCs w:val="24"/>
        </w:rPr>
        <w:t>XXXX</w:t>
      </w:r>
      <w:r>
        <w:rPr>
          <w:rFonts w:cstheme="minorHAnsi"/>
          <w:b w:val="0"/>
          <w:color w:val="000000" w:themeColor="text1"/>
          <w:sz w:val="24"/>
          <w:szCs w:val="24"/>
        </w:rPr>
        <w:t xml:space="preserve"> employee</w:t>
      </w:r>
      <w:r w:rsidR="000C255B" w:rsidRPr="00A152D7">
        <w:rPr>
          <w:rFonts w:cstheme="minorHAnsi"/>
          <w:b w:val="0"/>
          <w:color w:val="000000" w:themeColor="text1"/>
          <w:sz w:val="24"/>
          <w:szCs w:val="24"/>
        </w:rPr>
        <w:t xml:space="preserve"> who does not have an approved exemption and has failed either to receive a flu vaccine or to provide documentation of immunization by the end of the vacation period (12/31) will be considered ineligible for work until compliant with this policy and will be placed on a five (5) consecutive day unpaid suspension.  Any </w:t>
      </w:r>
      <w:r w:rsidR="00FC7B9F">
        <w:rPr>
          <w:rFonts w:cstheme="minorHAnsi"/>
          <w:b w:val="0"/>
          <w:color w:val="000000" w:themeColor="text1"/>
          <w:sz w:val="24"/>
          <w:szCs w:val="24"/>
        </w:rPr>
        <w:t>XXXX</w:t>
      </w:r>
      <w:r>
        <w:rPr>
          <w:rFonts w:cstheme="minorHAnsi"/>
          <w:b w:val="0"/>
          <w:color w:val="000000" w:themeColor="text1"/>
          <w:sz w:val="24"/>
          <w:szCs w:val="24"/>
        </w:rPr>
        <w:t xml:space="preserve"> </w:t>
      </w:r>
      <w:r w:rsidR="000C255B" w:rsidRPr="00A152D7">
        <w:rPr>
          <w:rFonts w:cstheme="minorHAnsi"/>
          <w:b w:val="0"/>
          <w:color w:val="000000" w:themeColor="text1"/>
          <w:sz w:val="24"/>
          <w:szCs w:val="24"/>
        </w:rPr>
        <w:t>employee who does not comply with this policy within the five (5) days after the vaccination period ends will be considered to have voluntarily resigned from his/her position.</w:t>
      </w:r>
    </w:p>
    <w:p w14:paraId="6123F1A5" w14:textId="77777777" w:rsidR="00A152D7" w:rsidRDefault="00A152D7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cstheme="minorHAnsi"/>
          <w:b w:val="0"/>
          <w:color w:val="000000" w:themeColor="text1"/>
          <w:sz w:val="24"/>
          <w:szCs w:val="24"/>
        </w:rPr>
      </w:pPr>
    </w:p>
    <w:p w14:paraId="3AFA226E" w14:textId="7D0CD2CC" w:rsidR="00A152D7" w:rsidRDefault="00A152D7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rFonts w:cstheme="minorHAnsi"/>
          <w:b w:val="0"/>
          <w:color w:val="000000" w:themeColor="text1"/>
          <w:sz w:val="24"/>
          <w:szCs w:val="24"/>
        </w:rPr>
      </w:pPr>
      <w:r>
        <w:rPr>
          <w:rFonts w:cstheme="minorHAnsi"/>
          <w:b w:val="0"/>
          <w:color w:val="000000" w:themeColor="text1"/>
          <w:sz w:val="24"/>
          <w:szCs w:val="24"/>
        </w:rPr>
        <w:t xml:space="preserve">Any </w:t>
      </w:r>
      <w:r w:rsidR="00FC7B9F">
        <w:rPr>
          <w:rFonts w:cstheme="minorHAnsi"/>
          <w:b w:val="0"/>
          <w:color w:val="000000" w:themeColor="text1"/>
          <w:sz w:val="24"/>
          <w:szCs w:val="24"/>
        </w:rPr>
        <w:t>XXXX</w:t>
      </w:r>
      <w:r>
        <w:rPr>
          <w:rFonts w:cstheme="minorHAnsi"/>
          <w:b w:val="0"/>
          <w:color w:val="000000" w:themeColor="text1"/>
          <w:sz w:val="24"/>
          <w:szCs w:val="24"/>
        </w:rPr>
        <w:t xml:space="preserve"> employee who is not vaccinated due to a granted exception must wear a surgical mask within six feet of any patient and when entering a patient room during the influenza season. </w:t>
      </w:r>
    </w:p>
    <w:p w14:paraId="2E0FE27C" w14:textId="32708CEF" w:rsidR="007E1F4E" w:rsidRDefault="007E1F4E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22DB7728" w14:textId="5876F433" w:rsidR="007E1F4E" w:rsidRDefault="007E1F4E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66832AFB" w14:textId="010A28AA" w:rsidR="007E1F4E" w:rsidRDefault="007E1F4E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7DC6A1C0" w14:textId="48383218" w:rsidR="007E1F4E" w:rsidRDefault="007E1F4E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5B55E1C5" w14:textId="77777777" w:rsidR="007E1F4E" w:rsidRDefault="007E1F4E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03E4624A" w14:textId="77777777" w:rsidR="005B51EB" w:rsidRDefault="007E1F4E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I, _______________________________________________________, have received a copy </w:t>
      </w:r>
    </w:p>
    <w:p w14:paraId="41328871" w14:textId="1D521619" w:rsidR="005B51EB" w:rsidRDefault="005B51EB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b w:val="0"/>
          <w:sz w:val="18"/>
          <w:szCs w:val="18"/>
        </w:rPr>
      </w:pPr>
      <w:r w:rsidRPr="005B51EB">
        <w:rPr>
          <w:sz w:val="18"/>
          <w:szCs w:val="18"/>
        </w:rPr>
        <w:tab/>
      </w:r>
      <w:r>
        <w:rPr>
          <w:sz w:val="18"/>
          <w:szCs w:val="18"/>
        </w:rPr>
        <w:t>(</w:t>
      </w:r>
      <w:r w:rsidRPr="005B51EB">
        <w:rPr>
          <w:b w:val="0"/>
          <w:sz w:val="18"/>
          <w:szCs w:val="18"/>
        </w:rPr>
        <w:t>Print Name</w:t>
      </w:r>
      <w:r>
        <w:rPr>
          <w:b w:val="0"/>
          <w:sz w:val="18"/>
          <w:szCs w:val="18"/>
        </w:rPr>
        <w:t>)</w:t>
      </w:r>
    </w:p>
    <w:p w14:paraId="71268948" w14:textId="77777777" w:rsidR="005B51EB" w:rsidRPr="005B51EB" w:rsidRDefault="005B51EB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b w:val="0"/>
          <w:sz w:val="18"/>
          <w:szCs w:val="18"/>
        </w:rPr>
      </w:pPr>
    </w:p>
    <w:p w14:paraId="26ED801B" w14:textId="456BDE1E" w:rsidR="007E1F4E" w:rsidRDefault="007E1F4E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of the </w:t>
      </w:r>
      <w:r w:rsidR="00FC7B9F">
        <w:rPr>
          <w:sz w:val="24"/>
          <w:szCs w:val="24"/>
        </w:rPr>
        <w:t>XXXX</w:t>
      </w:r>
      <w:r>
        <w:rPr>
          <w:sz w:val="24"/>
          <w:szCs w:val="24"/>
        </w:rPr>
        <w:t xml:space="preserve"> Flu Policy.</w:t>
      </w:r>
    </w:p>
    <w:p w14:paraId="58B88F3B" w14:textId="3B5BA998" w:rsidR="007E1F4E" w:rsidRDefault="007E1F4E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4685F9EB" w14:textId="4AA932B0" w:rsidR="007E1F4E" w:rsidRDefault="007E1F4E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580A6965" w14:textId="77777777" w:rsidR="005B51EB" w:rsidRDefault="005B51EB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 w14:paraId="2F2A5F5D" w14:textId="52FBE7D7" w:rsidR="00877CEF" w:rsidRDefault="007E1F4E" w:rsidP="00A152D7">
      <w:pPr>
        <w:pStyle w:val="ListNumber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proofErr w:type="gramStart"/>
      <w:r>
        <w:rPr>
          <w:sz w:val="24"/>
          <w:szCs w:val="24"/>
        </w:rPr>
        <w:t xml:space="preserve">_,   </w:t>
      </w:r>
      <w:proofErr w:type="gramEnd"/>
      <w:r>
        <w:rPr>
          <w:sz w:val="24"/>
          <w:szCs w:val="24"/>
        </w:rPr>
        <w:t xml:space="preserve"> Date: ____________</w:t>
      </w:r>
    </w:p>
    <w:p w14:paraId="6E3581C1" w14:textId="7A920011" w:rsidR="00877CEF" w:rsidRPr="00877CEF" w:rsidRDefault="005B51EB" w:rsidP="005B51EB">
      <w:pPr>
        <w:ind w:left="1080"/>
      </w:pPr>
      <w:r>
        <w:t>(Signature)</w:t>
      </w:r>
    </w:p>
    <w:p w14:paraId="776A7350" w14:textId="77777777" w:rsidR="00877CEF" w:rsidRPr="00877CEF" w:rsidRDefault="00877CEF" w:rsidP="00877CEF"/>
    <w:p w14:paraId="4ED55ACB" w14:textId="77777777" w:rsidR="00877CEF" w:rsidRPr="00877CEF" w:rsidRDefault="00877CEF" w:rsidP="00877CEF"/>
    <w:p w14:paraId="7476AE04" w14:textId="77777777" w:rsidR="00877CEF" w:rsidRPr="00877CEF" w:rsidRDefault="00877CEF" w:rsidP="00877CEF"/>
    <w:p w14:paraId="24F9FC59" w14:textId="4A3A94CC" w:rsidR="007E1F4E" w:rsidRPr="00877CEF" w:rsidRDefault="007E1F4E" w:rsidP="00877CEF"/>
    <w:sectPr w:rsidR="007E1F4E" w:rsidRPr="00877CEF" w:rsidSect="004C0B9C">
      <w:footerReference w:type="default" r:id="rId10"/>
      <w:footerReference w:type="firs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49299" w14:textId="77777777" w:rsidR="002C4409" w:rsidRDefault="002C4409">
      <w:pPr>
        <w:spacing w:after="0" w:line="240" w:lineRule="auto"/>
      </w:pPr>
      <w:r>
        <w:separator/>
      </w:r>
    </w:p>
  </w:endnote>
  <w:endnote w:type="continuationSeparator" w:id="0">
    <w:p w14:paraId="0F5F6C6A" w14:textId="77777777" w:rsidR="002C4409" w:rsidRDefault="002C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907035"/>
      <w:docPartObj>
        <w:docPartGallery w:val="Page Numbers (Bottom of Page)"/>
        <w:docPartUnique/>
      </w:docPartObj>
    </w:sdtPr>
    <w:sdtEndPr/>
    <w:sdtContent>
      <w:sdt>
        <w:sdtPr>
          <w:id w:val="-97879608"/>
          <w:docPartObj>
            <w:docPartGallery w:val="Page Numbers (Top of Page)"/>
            <w:docPartUnique/>
          </w:docPartObj>
        </w:sdtPr>
        <w:sdtEndPr/>
        <w:sdtContent>
          <w:p w14:paraId="1C47334C" w14:textId="59B40D8C" w:rsidR="00877CEF" w:rsidRDefault="00877C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F97EA2" w14:textId="77777777" w:rsidR="004703AD" w:rsidRDefault="004703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9780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A73239" w14:textId="67D27850" w:rsidR="00877CEF" w:rsidRDefault="00877CE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F21F4A" w14:textId="77777777" w:rsidR="00877CEF" w:rsidRDefault="00877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A56E" w14:textId="77777777" w:rsidR="002C4409" w:rsidRDefault="002C4409">
      <w:pPr>
        <w:spacing w:after="0" w:line="240" w:lineRule="auto"/>
      </w:pPr>
      <w:r>
        <w:separator/>
      </w:r>
    </w:p>
  </w:footnote>
  <w:footnote w:type="continuationSeparator" w:id="0">
    <w:p w14:paraId="443205A7" w14:textId="77777777" w:rsidR="002C4409" w:rsidRDefault="002C4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BA247F94"/>
    <w:lvl w:ilvl="0">
      <w:start w:val="1"/>
      <w:numFmt w:val="lowerLetter"/>
      <w:pStyle w:val="ListNumber4"/>
      <w:lvlText w:val="%1)"/>
      <w:lvlJc w:val="left"/>
      <w:pPr>
        <w:ind w:left="1440" w:hanging="360"/>
      </w:pPr>
    </w:lvl>
  </w:abstractNum>
  <w:abstractNum w:abstractNumId="1" w15:restartNumberingAfterBreak="0">
    <w:nsid w:val="FFFFFF7E"/>
    <w:multiLevelType w:val="singleLevel"/>
    <w:tmpl w:val="3C50331C"/>
    <w:lvl w:ilvl="0">
      <w:start w:val="1"/>
      <w:numFmt w:val="decimal"/>
      <w:pStyle w:val="ListNumber3"/>
      <w:lvlText w:val="%1)"/>
      <w:lvlJc w:val="left"/>
      <w:pPr>
        <w:ind w:left="1080" w:hanging="360"/>
      </w:pPr>
    </w:lvl>
  </w:abstractNum>
  <w:abstractNum w:abstractNumId="2" w15:restartNumberingAfterBreak="0">
    <w:nsid w:val="FFFFFF7F"/>
    <w:multiLevelType w:val="singleLevel"/>
    <w:tmpl w:val="68BE9E5C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3" w15:restartNumberingAfterBreak="0">
    <w:nsid w:val="FFFFFF83"/>
    <w:multiLevelType w:val="singleLevel"/>
    <w:tmpl w:val="41DE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268BC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557AFA"/>
    <w:multiLevelType w:val="hybridMultilevel"/>
    <w:tmpl w:val="2404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9E"/>
    <w:rsid w:val="000C255B"/>
    <w:rsid w:val="00117ECC"/>
    <w:rsid w:val="00282158"/>
    <w:rsid w:val="002C4409"/>
    <w:rsid w:val="002D1EEC"/>
    <w:rsid w:val="002E3AB0"/>
    <w:rsid w:val="003423E7"/>
    <w:rsid w:val="003B1091"/>
    <w:rsid w:val="003E7FEA"/>
    <w:rsid w:val="004703AD"/>
    <w:rsid w:val="004C0B9C"/>
    <w:rsid w:val="004D7E9E"/>
    <w:rsid w:val="005B51EB"/>
    <w:rsid w:val="00602FC6"/>
    <w:rsid w:val="00605D68"/>
    <w:rsid w:val="007E1F4E"/>
    <w:rsid w:val="00830753"/>
    <w:rsid w:val="008758D3"/>
    <w:rsid w:val="00877CEF"/>
    <w:rsid w:val="008B256C"/>
    <w:rsid w:val="009048CC"/>
    <w:rsid w:val="00A152D7"/>
    <w:rsid w:val="00AD4C37"/>
    <w:rsid w:val="00D42278"/>
    <w:rsid w:val="00DC65FE"/>
    <w:rsid w:val="00F96EE4"/>
    <w:rsid w:val="00FB5C3B"/>
    <w:rsid w:val="00F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94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10" w:qFormat="1"/>
    <w:lsdException w:name="Closing" w:semiHidden="1" w:uiPriority="3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2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36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tabs>
        <w:tab w:val="right" w:pos="9360"/>
      </w:tabs>
      <w:spacing w:before="240" w:after="0"/>
      <w:ind w:left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ind w:left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  <w:ind w:left="0"/>
    </w:pPr>
    <w:rPr>
      <w:color w:val="548DD4" w:themeColor="text2" w:themeTint="99"/>
    </w:rPr>
  </w:style>
  <w:style w:type="character" w:customStyle="1" w:styleId="FooterChar">
    <w:name w:val="Footer Char"/>
    <w:basedOn w:val="DefaultParagraphFont"/>
    <w:link w:val="Footer"/>
    <w:uiPriority w:val="99"/>
    <w:rPr>
      <w:color w:val="548DD4" w:themeColor="text2" w:themeTint="99"/>
      <w:spacing w:val="4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" w:line="240" w:lineRule="auto"/>
      <w:ind w:left="0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ListNumber">
    <w:name w:val="List Number"/>
    <w:basedOn w:val="Normal"/>
    <w:uiPriority w:val="1"/>
    <w:qFormat/>
    <w:pPr>
      <w:keepNext/>
      <w:numPr>
        <w:numId w:val="1"/>
      </w:numPr>
    </w:pPr>
    <w:rPr>
      <w:b/>
      <w:bCs/>
    </w:rPr>
  </w:style>
  <w:style w:type="paragraph" w:styleId="ListNumber2">
    <w:name w:val="List Number 2"/>
    <w:basedOn w:val="Normal"/>
    <w:uiPriority w:val="1"/>
    <w:qFormat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1"/>
    <w:qFormat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1"/>
    <w:qFormat/>
    <w:pPr>
      <w:numPr>
        <w:numId w:val="7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styleId="Strong">
    <w:name w:val="Strong"/>
    <w:basedOn w:val="DefaultParagraphFont"/>
    <w:uiPriority w:val="22"/>
    <w:qFormat/>
    <w:rPr>
      <w:b/>
      <w:bCs/>
      <w:color w:val="auto"/>
    </w:rPr>
  </w:style>
  <w:style w:type="character" w:styleId="Hyperlink">
    <w:name w:val="Hyperlink"/>
    <w:basedOn w:val="DefaultParagraphFont"/>
    <w:uiPriority w:val="99"/>
    <w:unhideWhenUsed/>
    <w:rsid w:val="00D422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27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B2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56C"/>
  </w:style>
  <w:style w:type="paragraph" w:styleId="BalloonText">
    <w:name w:val="Balloon Text"/>
    <w:basedOn w:val="Normal"/>
    <w:link w:val="BalloonTextChar"/>
    <w:uiPriority w:val="99"/>
    <w:semiHidden/>
    <w:unhideWhenUsed/>
    <w:rsid w:val="0083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cdc.gov/flu/about/qa/benefitpublication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ichaels\AppData\Roaming\Microsoft\Templates\HIPAA%20privacy%20polic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FB396-10CD-4F7F-ADDB-1834E384DA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HIPAA privacy policy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2019-01-21T17:27:00Z</dcterms:created>
  <dcterms:modified xsi:type="dcterms:W3CDTF">2019-01-21T17:27:00Z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TC040218179991</vt:lpwstr>
  </property>
</Properties>
</file>